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61" w:rsidRPr="00036D61" w:rsidRDefault="00036D6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036D61">
        <w:rPr>
          <w:rFonts w:ascii="Times New Roman" w:hAnsi="Times New Roman" w:cs="Times New Roman"/>
          <w:sz w:val="28"/>
          <w:szCs w:val="28"/>
        </w:rPr>
        <w:br/>
      </w:r>
    </w:p>
    <w:p w:rsidR="00036D61" w:rsidRPr="00036D61" w:rsidRDefault="00036D6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Зарегистрировано в Минюсте России 25 июля 2024 г. N 78925</w:t>
      </w:r>
    </w:p>
    <w:p w:rsidR="00036D61" w:rsidRPr="00036D61" w:rsidRDefault="00036D6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036D61" w:rsidRPr="00036D61" w:rsidRDefault="00036D61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ПРИКАЗ</w:t>
      </w:r>
    </w:p>
    <w:p w:rsidR="00036D61" w:rsidRPr="00036D61" w:rsidRDefault="00036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от 25 июня 2024 г. N 442</w:t>
      </w:r>
    </w:p>
    <w:p w:rsidR="00036D61" w:rsidRPr="00036D61" w:rsidRDefault="00036D61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036D61" w:rsidRPr="00036D61" w:rsidRDefault="00036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036D61" w:rsidRPr="00036D61" w:rsidRDefault="00036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036D61" w:rsidRPr="00036D61" w:rsidRDefault="00036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4.2.30 пункта 4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2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08.02.01 Строительство и эксплуатация зданий и сооружений (далее - стандарт).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2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8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</w:t>
      </w:r>
      <w:hyperlink r:id="rId9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08.02.01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Строительство и эксплуатация зданий и сооружений, утвержденным приказом Министерства образования и науки Российской Федерации от 10 января 2018 г. N 2 (зарегистрирован Министерством юстиции Российской Федерации 26 января 2018 г., регистрационный N 49797) с изменениями, внесенными приказом Министерством просвещения </w:t>
      </w:r>
      <w:r w:rsidRPr="00036D6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1 сентября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2022 г. N 796 (зарегистрирован Министерством юстиции Российской Федерации 11 октября 2022 г., регистрационный N 70461), прекращается с 31 декабря 2024 года.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Министр</w:t>
      </w:r>
    </w:p>
    <w:p w:rsidR="00036D61" w:rsidRPr="00036D61" w:rsidRDefault="00036D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С.С.КРАВЦОВ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Утвержден</w:t>
      </w:r>
    </w:p>
    <w:p w:rsidR="00036D61" w:rsidRPr="00036D61" w:rsidRDefault="00036D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036D61" w:rsidRPr="00036D61" w:rsidRDefault="00036D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36D61" w:rsidRPr="00036D61" w:rsidRDefault="00036D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от 25 июня 2024 г. N 442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036D61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036D61" w:rsidRPr="00036D61" w:rsidRDefault="00036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036D61" w:rsidRPr="00036D61" w:rsidRDefault="00036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036D61">
        <w:rPr>
          <w:rFonts w:ascii="Times New Roman" w:hAnsi="Times New Roman" w:cs="Times New Roman"/>
          <w:sz w:val="28"/>
          <w:szCs w:val="28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0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08.02.01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Строительство и эксплуатация зданий и сооружений (далее соответственно - ФГОС СПО, образовательная программа, специальность) в соответствии с квалификацией специалиста среднего звена "техник" &lt;1&gt;.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1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сентября 2023 г. N 717 (зарегистрирован Министерством юстиции Российской Федерации 26 октября 2023 г., </w:t>
      </w:r>
      <w:r w:rsidRPr="00036D61">
        <w:rPr>
          <w:rFonts w:ascii="Times New Roman" w:hAnsi="Times New Roman" w:cs="Times New Roman"/>
          <w:sz w:val="28"/>
          <w:szCs w:val="28"/>
        </w:rPr>
        <w:lastRenderedPageBreak/>
        <w:t>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 xml:space="preserve">&lt;2&gt; Федеральный государственный образовательный </w:t>
      </w:r>
      <w:hyperlink r:id="rId13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г., регистрационный N 77121).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</w:t>
      </w:r>
      <w:r w:rsidRPr="00036D61">
        <w:rPr>
          <w:rFonts w:ascii="Times New Roman" w:hAnsi="Times New Roman" w:cs="Times New Roman"/>
          <w:sz w:val="28"/>
          <w:szCs w:val="28"/>
        </w:rPr>
        <w:lastRenderedPageBreak/>
        <w:t>образовательные технологии.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4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5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036D61">
        <w:rPr>
          <w:rFonts w:ascii="Times New Roman" w:hAnsi="Times New Roman" w:cs="Times New Roman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на базе среднего общего образования - 2 года 10 месяцев;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на базе основного общего образования - 3 года 10 месяцев.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Срок получения образования по образовательной программе в очно-заочной и заочной формах вне зависимости от применяемых </w:t>
      </w:r>
      <w:r w:rsidRPr="00036D61">
        <w:rPr>
          <w:rFonts w:ascii="Times New Roman" w:hAnsi="Times New Roman" w:cs="Times New Roman"/>
          <w:sz w:val="28"/>
          <w:szCs w:val="28"/>
        </w:rPr>
        <w:lastRenderedPageBreak/>
        <w:t>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обучения составляет не более срока получения образования, установленного для соответствующей формы обучения.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036D61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036D61">
        <w:rPr>
          <w:rFonts w:ascii="Times New Roman" w:hAnsi="Times New Roman" w:cs="Times New Roman"/>
          <w:sz w:val="28"/>
          <w:szCs w:val="28"/>
        </w:rP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&lt;5&gt;.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16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Пункт 11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036D61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036D61">
        <w:rPr>
          <w:rFonts w:ascii="Times New Roman" w:hAnsi="Times New Roman" w:cs="Times New Roman"/>
          <w:sz w:val="28"/>
          <w:szCs w:val="28"/>
        </w:rPr>
        <w:t>", утвержденного постановлением Правительства Российской Федерации от 16 марта 2022 г. N 387, действующим до 1 января 2026 г.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2"/>
      <w:bookmarkEnd w:id="3"/>
      <w:r w:rsidRPr="00036D61">
        <w:rPr>
          <w:rFonts w:ascii="Times New Roman" w:hAnsi="Times New Roman" w:cs="Times New Roman"/>
          <w:sz w:val="28"/>
          <w:szCs w:val="28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7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16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Строительство и жилищно-коммунальное хозяйство &lt;6&gt;.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18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2.1. Структура и объем образовательной программы </w:t>
      </w:r>
      <w:hyperlink w:anchor="P88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(таблица N 1)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дисциплины (модули);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практику;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Таблица N 1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8"/>
      <w:bookmarkEnd w:id="4"/>
      <w:r w:rsidRPr="00036D61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036D61" w:rsidRPr="00036D61">
        <w:tc>
          <w:tcPr>
            <w:tcW w:w="4422" w:type="dxa"/>
          </w:tcPr>
          <w:p w:rsidR="00036D61" w:rsidRPr="00036D61" w:rsidRDefault="00036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648" w:type="dxa"/>
          </w:tcPr>
          <w:p w:rsidR="00036D61" w:rsidRPr="00036D61" w:rsidRDefault="00036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:rsidR="00036D61" w:rsidRPr="00036D61">
        <w:tc>
          <w:tcPr>
            <w:tcW w:w="4422" w:type="dxa"/>
          </w:tcPr>
          <w:p w:rsidR="00036D61" w:rsidRPr="00036D61" w:rsidRDefault="00036D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4648" w:type="dxa"/>
          </w:tcPr>
          <w:p w:rsidR="00036D61" w:rsidRPr="00036D61" w:rsidRDefault="00036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Не менее 2052</w:t>
            </w:r>
          </w:p>
        </w:tc>
      </w:tr>
      <w:tr w:rsidR="00036D61" w:rsidRPr="00036D61">
        <w:tc>
          <w:tcPr>
            <w:tcW w:w="4422" w:type="dxa"/>
          </w:tcPr>
          <w:p w:rsidR="00036D61" w:rsidRPr="00036D61" w:rsidRDefault="00036D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4648" w:type="dxa"/>
          </w:tcPr>
          <w:p w:rsidR="00036D61" w:rsidRPr="00036D61" w:rsidRDefault="00036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Не менее 900</w:t>
            </w:r>
          </w:p>
        </w:tc>
      </w:tr>
      <w:tr w:rsidR="00036D61" w:rsidRPr="00036D61">
        <w:tc>
          <w:tcPr>
            <w:tcW w:w="4422" w:type="dxa"/>
          </w:tcPr>
          <w:p w:rsidR="00036D61" w:rsidRPr="00036D61" w:rsidRDefault="00036D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648" w:type="dxa"/>
          </w:tcPr>
          <w:p w:rsidR="00036D61" w:rsidRPr="00036D61" w:rsidRDefault="00036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036D61" w:rsidRPr="00036D61">
        <w:tc>
          <w:tcPr>
            <w:tcW w:w="9070" w:type="dxa"/>
            <w:gridSpan w:val="2"/>
          </w:tcPr>
          <w:p w:rsidR="00036D61" w:rsidRPr="00036D61" w:rsidRDefault="00036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образовательной программы:</w:t>
            </w:r>
          </w:p>
        </w:tc>
      </w:tr>
      <w:tr w:rsidR="00036D61" w:rsidRPr="00036D61">
        <w:tc>
          <w:tcPr>
            <w:tcW w:w="4422" w:type="dxa"/>
          </w:tcPr>
          <w:p w:rsidR="00036D61" w:rsidRPr="00036D61" w:rsidRDefault="00036D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4648" w:type="dxa"/>
          </w:tcPr>
          <w:p w:rsidR="00036D61" w:rsidRPr="00036D61" w:rsidRDefault="00036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4464</w:t>
            </w:r>
          </w:p>
        </w:tc>
      </w:tr>
      <w:tr w:rsidR="00036D61" w:rsidRPr="00036D61">
        <w:tc>
          <w:tcPr>
            <w:tcW w:w="4422" w:type="dxa"/>
          </w:tcPr>
          <w:p w:rsidR="00036D61" w:rsidRPr="00036D61" w:rsidRDefault="00036D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48" w:type="dxa"/>
          </w:tcPr>
          <w:p w:rsidR="00036D61" w:rsidRPr="00036D61" w:rsidRDefault="00036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5940</w:t>
            </w:r>
          </w:p>
        </w:tc>
      </w:tr>
    </w:tbl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2.2. Образовательная программа включает: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профессиональный цикл.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4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основных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учетом требований цифровой экономики.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3"/>
      <w:bookmarkEnd w:id="5"/>
      <w:r w:rsidRPr="00036D61">
        <w:rPr>
          <w:rFonts w:ascii="Times New Roman" w:hAnsi="Times New Roman" w:cs="Times New Roman"/>
          <w:sz w:val="28"/>
          <w:szCs w:val="28"/>
        </w:rPr>
        <w:lastRenderedPageBreak/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составление и оформление проектной документации объекта капитального строительства;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организация и управление технологическими процессами на объектах капитального строительства;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организация работ при эксплуатации зданий и сооружений;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техническое сопровождение информационного моделирования объекта капитального строительства.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3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ФГОС СПО, в рамках вариативной части.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</w:t>
      </w:r>
      <w:r w:rsidRPr="00036D61">
        <w:rPr>
          <w:rFonts w:ascii="Times New Roman" w:hAnsi="Times New Roman" w:cs="Times New Roman"/>
          <w:sz w:val="28"/>
          <w:szCs w:val="28"/>
        </w:rPr>
        <w:lastRenderedPageBreak/>
        <w:t>часов; для подгрупп девушек это время может быть использовано на освоение основ медицинских знаний.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"Математические методы решения прикладных профессиональных задач", "Инженерная графика", "Техническая механика", "Основы электротехники", "Общие сведения об инженерных системах", "Информационные технологии в профессиональной деятельности", "Экономика отрасли", "Основы предпринимательской деятельности".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3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036D61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036D61">
        <w:rPr>
          <w:rFonts w:ascii="Times New Roman" w:hAnsi="Times New Roman" w:cs="Times New Roman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2.11. Образовательная организация должна предоставлять инвалидам и лицам ограниченными возможностями здоровья (по их заявлению) возможность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lastRenderedPageBreak/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34"/>
      <w:bookmarkEnd w:id="6"/>
      <w:r w:rsidRPr="00036D61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036D61" w:rsidRPr="00036D61" w:rsidRDefault="00036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>):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</w:t>
      </w:r>
      <w:r w:rsidRPr="00036D61">
        <w:rPr>
          <w:rFonts w:ascii="Times New Roman" w:hAnsi="Times New Roman" w:cs="Times New Roman"/>
          <w:sz w:val="28"/>
          <w:szCs w:val="28"/>
        </w:rPr>
        <w:lastRenderedPageBreak/>
        <w:t>поддержания необходимого уровня физической подготовленности;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3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в том числе на основе профессиональных стандартов (при наличии), указанных в ПОП: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Таблица N 2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6462"/>
      </w:tblGrid>
      <w:tr w:rsidR="00036D61" w:rsidRPr="00036D61">
        <w:tc>
          <w:tcPr>
            <w:tcW w:w="2607" w:type="dxa"/>
          </w:tcPr>
          <w:p w:rsidR="00036D61" w:rsidRPr="00036D61" w:rsidRDefault="00036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6462" w:type="dxa"/>
          </w:tcPr>
          <w:p w:rsidR="00036D61" w:rsidRPr="00036D61" w:rsidRDefault="00036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036D61" w:rsidRPr="00036D61">
        <w:tc>
          <w:tcPr>
            <w:tcW w:w="2607" w:type="dxa"/>
          </w:tcPr>
          <w:p w:rsidR="00036D61" w:rsidRPr="00036D61" w:rsidRDefault="00036D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проектной документации объекта капитального строительства</w:t>
            </w:r>
          </w:p>
        </w:tc>
        <w:tc>
          <w:tcPr>
            <w:tcW w:w="6462" w:type="dxa"/>
          </w:tcPr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1.1. Выбирать типовые конструктивные решения строительных конструкций зданий.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1.2. Выполнять стандартные (типовые) расчеты строительных конструкций.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1.3. Разрабатывать архитектурно-строительные чертежи с использованием средств автоматизированного проектирования.</w:t>
            </w:r>
          </w:p>
        </w:tc>
      </w:tr>
      <w:tr w:rsidR="00036D61" w:rsidRPr="00036D61">
        <w:tc>
          <w:tcPr>
            <w:tcW w:w="2607" w:type="dxa"/>
          </w:tcPr>
          <w:p w:rsidR="00036D61" w:rsidRPr="00036D61" w:rsidRDefault="00036D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организация и управление технологическими процессами на объектах капитального строительства</w:t>
            </w:r>
          </w:p>
        </w:tc>
        <w:tc>
          <w:tcPr>
            <w:tcW w:w="6462" w:type="dxa"/>
          </w:tcPr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2.1. Разрабатывать проект производства работ с применением информационных технологий.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2.2. Организовывать подготовку строительной площадки и участков к производству строительных работ.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2.3. Организовывать строительные работы.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2.4. Проводить оперативный учет объемов выполняемых работ и расходов материальных ресурсов.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2.5. Контролировать качество выполняемых строительных работ.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2.6. Контролировать соблюдение требований охраны труда, безопасности жизнедеятельности и защиту окружающей среды при выполнении строительных работ на объектах капитального строительства, ремонта и реконструкции зданий.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2.7. Выполнять геодезическое обеспечение и камеральную обработку результатов инженерно-геодезических изысканий при строительстве и эксплуатации зданий и сооружений.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 xml:space="preserve">ПК 2.8. Вести складское хозяйство строительной </w:t>
            </w:r>
            <w:r w:rsidRPr="00036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организации.</w:t>
            </w:r>
          </w:p>
        </w:tc>
      </w:tr>
      <w:tr w:rsidR="00036D61" w:rsidRPr="00036D61">
        <w:tc>
          <w:tcPr>
            <w:tcW w:w="2607" w:type="dxa"/>
          </w:tcPr>
          <w:p w:rsidR="00036D61" w:rsidRPr="00036D61" w:rsidRDefault="00036D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      </w:r>
          </w:p>
        </w:tc>
        <w:tc>
          <w:tcPr>
            <w:tcW w:w="6462" w:type="dxa"/>
          </w:tcPr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3.1. Обеспечивать участки организационно-технологической и исполнительной документацией при проведении строительных работ на объектах капитального строительства, ремонта и реконструкции зданий.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3.2. Осуществлять ведение текущей, исполнительной и учетной документации производства видов работ объекта капитального строительства, в том числе с использованием сметных нормативов.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3.3. Выполнять расчеты стоимости строительно-монтажных работ, производимых строительной организацией по объекту капитального строительства.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3.4. Осуществлять подготовку документации для сдачи объекта капитального строительства (ремонта и реконструкции зданий) в эксплуатацию или для приемки строительных работ, предусмотренных проектной и рабочей документацией.</w:t>
            </w:r>
          </w:p>
        </w:tc>
      </w:tr>
      <w:tr w:rsidR="00036D61" w:rsidRPr="00036D61">
        <w:tc>
          <w:tcPr>
            <w:tcW w:w="2607" w:type="dxa"/>
          </w:tcPr>
          <w:p w:rsidR="00036D61" w:rsidRPr="00036D61" w:rsidRDefault="00036D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рганизация работ при эксплуатации зданий и сооружений</w:t>
            </w:r>
          </w:p>
        </w:tc>
        <w:tc>
          <w:tcPr>
            <w:tcW w:w="6462" w:type="dxa"/>
          </w:tcPr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4.1. Осуществлять выполнение мероприятий по технической эксплуатации зданий и сооружений, в том числе по обеспечению их безопасности.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4.2. Обеспечивать выполнение ремонтно-строительных работ при эксплуатации зданий и сооружений.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4.3. Выполнять диагностику и оценку технического состояния отдельных конструктивных элементов зданий.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4.4. Выполнять обследование систем инженерно-технического обеспечения зданий и сооружений для назначения текущего и капитального ремонтов.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4.5. Осуществлять выполнение работ по благоустройству территории гражданских зданий.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4.6. Координировать работы подрядных организаций и рабочего персонала по санитарному содержанию и уборке помещений и территорий при строительстве гражданских зданий.</w:t>
            </w:r>
          </w:p>
        </w:tc>
      </w:tr>
      <w:tr w:rsidR="00036D61" w:rsidRPr="00036D61">
        <w:tc>
          <w:tcPr>
            <w:tcW w:w="2607" w:type="dxa"/>
          </w:tcPr>
          <w:p w:rsidR="00036D61" w:rsidRPr="00036D61" w:rsidRDefault="00036D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036D61">
              <w:rPr>
                <w:rFonts w:ascii="Times New Roman" w:hAnsi="Times New Roman" w:cs="Times New Roman"/>
                <w:sz w:val="28"/>
                <w:szCs w:val="28"/>
              </w:rPr>
              <w:t xml:space="preserve">ехническое сопровождение информационного </w:t>
            </w:r>
            <w:r w:rsidRPr="00036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моделирования объекта капитального строительства</w:t>
            </w:r>
          </w:p>
        </w:tc>
        <w:tc>
          <w:tcPr>
            <w:tcW w:w="6462" w:type="dxa"/>
          </w:tcPr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ПК 5.1. Выполнять адаптацию и сопровождение программных средств в соответствии со стандартами </w:t>
            </w:r>
            <w:proofErr w:type="gramStart"/>
            <w:r w:rsidRPr="00036D61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применения технологий </w:t>
            </w:r>
            <w:r w:rsidRPr="00036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информационной модели объекта капитального строительства</w:t>
            </w:r>
            <w:proofErr w:type="gramEnd"/>
            <w:r w:rsidRPr="00036D61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5.2. Выполнять подготовку контента электронных справочников библиотек компонентов и баз данных для информационного моделирования объекта капитального строительства в соответствии с заданием.</w:t>
            </w:r>
          </w:p>
          <w:p w:rsidR="00036D61" w:rsidRPr="00036D61" w:rsidRDefault="00036D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61">
              <w:rPr>
                <w:rFonts w:ascii="Times New Roman" w:hAnsi="Times New Roman" w:cs="Times New Roman"/>
                <w:sz w:val="28"/>
                <w:szCs w:val="28"/>
              </w:rPr>
              <w:t>ПК 5.3. Осуществлять автоматизацию и сопровождение решения задач формирования, анализа и передачи данных об объекте капитального строительства средствами программ информационного моделирования.</w:t>
            </w:r>
          </w:p>
        </w:tc>
      </w:tr>
    </w:tbl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3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  <w:proofErr w:type="gramEnd"/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3.5. Образовательная организация с учетом ПОП самостоятельно планирует результаты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соответствующих профессиональной деятельности выпускников &lt;7&gt;.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19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lastRenderedPageBreak/>
        <w:t>IV. ТРЕБОВАНИЯ К УСЛОВИЯМ РЕАЛИЗАЦИИ</w:t>
      </w:r>
    </w:p>
    <w:p w:rsidR="00036D61" w:rsidRPr="00036D61" w:rsidRDefault="00036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&lt;8&gt; Федеральный </w:t>
      </w:r>
      <w:hyperlink r:id="rId20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населения";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 xml:space="preserve">санитарные правила </w:t>
      </w:r>
      <w:hyperlink r:id="rId21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СП 2.4.3648-20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2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СанПиН 2.3/2.4.3590-20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3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СанПиН 1.2.3685-21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марта 2027 г.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</w:t>
      </w:r>
      <w:r w:rsidRPr="00036D61">
        <w:rPr>
          <w:rFonts w:ascii="Times New Roman" w:hAnsi="Times New Roman" w:cs="Times New Roman"/>
          <w:sz w:val="28"/>
          <w:szCs w:val="28"/>
        </w:rPr>
        <w:lastRenderedPageBreak/>
        <w:t>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б) все виды учебной деятельности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lastRenderedPageBreak/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4.5. Требования к кадровым условиям реализации образовательной программы: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2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</w:t>
      </w:r>
      <w:r w:rsidRPr="00036D6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указанной в </w:t>
      </w:r>
      <w:hyperlink w:anchor="P72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 и (или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036D61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036D61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61">
        <w:rPr>
          <w:rFonts w:ascii="Times New Roman" w:hAnsi="Times New Roman" w:cs="Times New Roman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2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4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 xml:space="preserve">&lt;9&gt; Бюджетный </w:t>
      </w:r>
      <w:hyperlink r:id="rId25">
        <w:r w:rsidRPr="00036D61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036D6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36D61" w:rsidRPr="00036D61" w:rsidRDefault="0003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61" w:rsidRPr="00036D61" w:rsidRDefault="00036D6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36D61" w:rsidRPr="00036D61" w:rsidRDefault="00036D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61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</w:t>
      </w:r>
      <w:bookmarkStart w:id="7" w:name="_GoBack"/>
      <w:bookmarkEnd w:id="7"/>
      <w:r w:rsidRPr="00036D61">
        <w:rPr>
          <w:rFonts w:ascii="Times New Roman" w:hAnsi="Times New Roman" w:cs="Times New Roman"/>
          <w:sz w:val="28"/>
          <w:szCs w:val="28"/>
        </w:rPr>
        <w:t>ынка труда к специалистам соответствующего профиля.</w:t>
      </w:r>
    </w:p>
    <w:sectPr w:rsidR="00036D61" w:rsidRPr="00036D61" w:rsidSect="0006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61"/>
    <w:rsid w:val="00036D61"/>
    <w:rsid w:val="0070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D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6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6D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6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6D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445&amp;dst=100013" TargetMode="External"/><Relationship Id="rId13" Type="http://schemas.openxmlformats.org/officeDocument/2006/relationships/hyperlink" Target="https://login.consultant.ru/link/?req=doc&amp;base=LAW&amp;n=470946&amp;dst=4" TargetMode="External"/><Relationship Id="rId18" Type="http://schemas.openxmlformats.org/officeDocument/2006/relationships/hyperlink" Target="https://login.consultant.ru/link/?req=doc&amp;base=LAW&amp;n=214720&amp;dst=10004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6034&amp;dst=100047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470946&amp;dst=4" TargetMode="External"/><Relationship Id="rId17" Type="http://schemas.openxmlformats.org/officeDocument/2006/relationships/hyperlink" Target="https://login.consultant.ru/link/?req=doc&amp;base=LAW&amp;n=214720&amp;dst=100080" TargetMode="External"/><Relationship Id="rId25" Type="http://schemas.openxmlformats.org/officeDocument/2006/relationships/hyperlink" Target="https://login.consultant.ru/link/?req=doc&amp;base=LAW&amp;n=5112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1930&amp;dst=100030" TargetMode="External"/><Relationship Id="rId20" Type="http://schemas.openxmlformats.org/officeDocument/2006/relationships/hyperlink" Target="https://login.consultant.ru/link/?req=doc&amp;base=LAW&amp;n=4957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04657&amp;dst=100562" TargetMode="External"/><Relationship Id="rId24" Type="http://schemas.openxmlformats.org/officeDocument/2006/relationships/hyperlink" Target="https://login.consultant.ru/link/?req=doc&amp;base=LAW&amp;n=51125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1253&amp;dst=100249" TargetMode="External"/><Relationship Id="rId23" Type="http://schemas.openxmlformats.org/officeDocument/2006/relationships/hyperlink" Target="https://login.consultant.ru/link/?req=doc&amp;base=LAW&amp;n=441707&amp;dst=100137" TargetMode="External"/><Relationship Id="rId10" Type="http://schemas.openxmlformats.org/officeDocument/2006/relationships/hyperlink" Target="https://login.consultant.ru/link/?req=doc&amp;base=LAW&amp;n=504657&amp;dst=102150" TargetMode="External"/><Relationship Id="rId19" Type="http://schemas.openxmlformats.org/officeDocument/2006/relationships/hyperlink" Target="https://login.consultant.ru/link/?req=doc&amp;base=LAW&amp;n=511253&amp;dst=4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7712&amp;dst=100987" TargetMode="External"/><Relationship Id="rId14" Type="http://schemas.openxmlformats.org/officeDocument/2006/relationships/hyperlink" Target="https://login.consultant.ru/link/?req=doc&amp;base=LAW&amp;n=511253&amp;dst=774" TargetMode="External"/><Relationship Id="rId22" Type="http://schemas.openxmlformats.org/officeDocument/2006/relationships/hyperlink" Target="https://login.consultant.ru/link/?req=doc&amp;base=LAW&amp;n=494597&amp;dst=10003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5405</Words>
  <Characters>30814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cp:lastPrinted>2025-09-03T06:52:00Z</cp:lastPrinted>
  <dcterms:created xsi:type="dcterms:W3CDTF">2025-09-03T06:51:00Z</dcterms:created>
  <dcterms:modified xsi:type="dcterms:W3CDTF">2025-09-03T06:55:00Z</dcterms:modified>
</cp:coreProperties>
</file>